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186" w:rsidRPr="00E41186" w:rsidRDefault="00E41186" w:rsidP="00E41186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kern w:val="36"/>
          <w:sz w:val="43"/>
          <w:szCs w:val="43"/>
          <w:lang w:eastAsia="ru-RU"/>
        </w:rPr>
      </w:pPr>
      <w:r w:rsidRPr="00E41186">
        <w:rPr>
          <w:rFonts w:ascii="Arial" w:eastAsia="Times New Roman" w:hAnsi="Arial" w:cs="Arial"/>
          <w:kern w:val="36"/>
          <w:sz w:val="43"/>
          <w:szCs w:val="43"/>
          <w:lang w:eastAsia="ru-RU"/>
        </w:rPr>
        <w:t>Порядок и условия внесения физическими и юридическими лицами добро</w:t>
      </w:r>
      <w:r>
        <w:rPr>
          <w:rFonts w:ascii="Arial" w:eastAsia="Times New Roman" w:hAnsi="Arial" w:cs="Arial"/>
          <w:kern w:val="36"/>
          <w:sz w:val="43"/>
          <w:szCs w:val="43"/>
          <w:lang w:eastAsia="ru-RU"/>
        </w:rPr>
        <w:t>во</w:t>
      </w:r>
      <w:r w:rsidRPr="00E41186">
        <w:rPr>
          <w:rFonts w:ascii="Arial" w:eastAsia="Times New Roman" w:hAnsi="Arial" w:cs="Arial"/>
          <w:kern w:val="36"/>
          <w:sz w:val="43"/>
          <w:szCs w:val="43"/>
          <w:lang w:eastAsia="ru-RU"/>
        </w:rPr>
        <w:t xml:space="preserve">льных </w:t>
      </w:r>
      <w:r>
        <w:rPr>
          <w:rFonts w:ascii="Arial" w:eastAsia="Times New Roman" w:hAnsi="Arial" w:cs="Arial"/>
          <w:kern w:val="36"/>
          <w:sz w:val="43"/>
          <w:szCs w:val="43"/>
          <w:lang w:eastAsia="ru-RU"/>
        </w:rPr>
        <w:t>пожертвований и целевых взносов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Порядок и условия внесения физическими и юридическими лицами добровольных пожертвований и целевых взносов, механизмы принятия решения о необходимости привлечения указанных средств на нужды ДОУ,  а также осуществления контроля за их расходованием осуществляются на основании «Типового положения о получении и расходовании внебюджетных средств от физических и юридических лиц в государственных образовательных учреждениях Республики Татарстан», утвержденного приказом Министерства образования и науки Республики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Татарстан от 15 ноября 2011 г. № 5371/11.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ТИПОВОЕ ПОЛОЖЕНИЕ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О ПОЛУЧЕНИИ И РАСХОДОВАНИИ ВНЕБЮДЖЕТНЫХ СРЕДСТВ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ОТ</w:t>
      </w:r>
      <w:proofErr w:type="gramEnd"/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ФИЗИЧЕСКИХ И ЮРИДИЧЕСКИХ ЛИЦ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В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ГОСУДАРСТВЕННЫХ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ОБРАЗОВАТЕЛЬНЫХ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УЧРЕЖДЕНИЯХ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РЕСПУБЛИКИ ТАТАРСТАН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1. Общие положения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1.1.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Настоящее Типовое положение разработано в соответствии с Законом Российской Федерации "Об образовании" от 10.07.1992 № 3266-1, Гражданским кодексом Российской Федерации, Федеральным законом от 11.08.1995 № 135-ФЗ "О благотворительной деятельности и благотворительных организациях" и устанавливает порядок получения и расходования благотворительной помощи, поступившей в виде имущества и безналичных денежных средств от физических и юридических лиц (далее - внебюджетные средства), государственными образовательными учреждениями Республики Татарстан (далее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- учреждение).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1.2. Под понятием благотворителей для целей настоящего Типового положения понимаются лица, указанные в статье 5 Федерального закона от 11.08.1995 № 135-ФЗ "О благотворительной деятельности и благотворительных организациях".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1.3. Привлечение внебюджетных средств учреждением осуществляется строго на принципе добровольности.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1.4. Руководитель государственного образовательного учреждения (далее - Руководитель) не вправе ограничивать благотворителя в свободе выбора цели благотворительной деятельности.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1.5. Расходование привлеченных внебюджетных средств осуществляется на нужды учреждения в соответствии с требованиями законодательства.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2. Получение внебюджетных средств от физических</w:t>
      </w:r>
      <w:r w:rsidR="003723C9">
        <w:rPr>
          <w:rFonts w:ascii="Arial" w:eastAsia="Times New Roman" w:hAnsi="Arial" w:cs="Arial"/>
          <w:sz w:val="20"/>
          <w:szCs w:val="20"/>
          <w:lang w:eastAsia="ru-RU"/>
        </w:rPr>
        <w:t xml:space="preserve">  </w:t>
      </w: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и юридических лиц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2.1. Руководитель осуществляет контроль: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- за недопущением неправомерных действий со стороны администрации и работников образовательного учреждения, в том числе родительских комитетов, попечительских советов, по принуждению родителей (законных представителей), учащихся образовательных учреждений к внесению внебюджетных средств;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- за соблюдением требований законодательства при привлечении внебюджетных средств от благотворителей.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2.2. Оказание благотворительной помощи в виде денежных средств осуществляется путем перечисления их благотворителями на расчетный счет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lastRenderedPageBreak/>
        <w:t>Руководитель, администрация и сотрудники учреждения не вправе принимать от благотворителей наличные денежные средства.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2.3. В течение 10 календарных дней со дня перечисления денежных средств на расчетный счет учреждения благотворитель вправе обратиться в учреждение с обращением (по желанию - с приложением квитанции о внесении денежных средств), в котором указывает целевое назначение перечисленных им денежных средств. Типовая форма обращения утверждается руководителем по согласованию с учредителем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В случае поступления от благотворителя обращения с указанием целевого назначения перечисленных им средств в течение 30 календарных дней со дня поступления такого обращения Комиссией учреждения, созданной в порядке, установленном пунктом 3.1 Типового положения, в протоколе заседания фиксируется цель благотворительной помощи согласно обращению благотворителя, а также сроки, способы и порядок расходования поступивших денежных средств.</w:t>
      </w:r>
      <w:proofErr w:type="gramEnd"/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Заверенная учреждением копия протокола вручается благотворителю либо направляется по почте в течение трех дней с момента проведения заседания.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2.4. В случае поступления денежных средств на благотворительные цели на расчетный счет учреждения и отсутствия в течение 10 календарных дней с момента поступления денежных средств обращения со стороны благотворителя Комиссией учреждения составляется протокол, в котором указываются сроки, способы и порядок расходования поступивших денежных средств. В этом случае целевое назначение поступивших денежных средств определяется Комиссией учреждения с учетом предложений, высказанных руководителем учреждения и членами Комиссии. Указанные средства направляются Комиссией исключительно на нужды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Заверенная учреждением копия протокола для ознакомления размещается в общедоступном месте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2.5. Руководитель не вправе требовать от благотворителя представления квитанции или иного документа, свидетельствующего о зачислении денежных средств на расчетный счет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2.6. Благотворительная помощь, поступившая в учреждение в виде имущества, приходуется учреждением в порядке, установленном законодательством, в течение 10 календарных дней. Данная информация доводится до сведения благотворителя в письменном виде в течение трех дней с момента совершения указанных действий, а также размещается в общедоступном месте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3. Расходование внебюджетных средств, поступивших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от физических и юридических лиц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3.1. Расходование внебюджетных средств допускается только в соответствии с их целевым назначением, указанным в протоколе.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Решение о расходовании внебюджетных сре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дств пр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инимается Комиссией учреждения по расходованию внебюджетных средств (далее - Комиссия), которая состоит не менее чем из 5 человек, включая председателя Комиссии. В состав Комиссии включаются представители от органов самоуправления учреждения (не менее одного человека от родительского комитета и попечительского совета), не менее двух представителей от родительской общественности учреждения, не входящих в состав органов самоуправления учреждения, и не менее одного представителя от учредителя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Решение об избрании представителей в состав Комиссии принимается на общем собрании с участием представителей родительского комитета и попечительского совета, родительской общественности, работников учреждения, учащихся и оформляется протоколом. Данный протокол направляется учредителю учреждения, который назначает своего представителя и утверждает состав Комиссии соответствующим локальным актом.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lastRenderedPageBreak/>
        <w:t>Комиссия из своего состава избирает председателя. Председателем избирается лицо, в отношении которого проголосовали все члены Комиссии. В случае если Комиссией не избран председатель в течение 10 календарных дней после утверждения состава Комиссии учредителем учреждения, то Комиссия назначает председателем иное лицо, не входящее в состав Комиссии и не являющееся работником учреждения. Избрание председателя Комиссии оформляется протоколом Комиссии и подписывается всеми членами Комиссии.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Руководитель не вправе входить в состав Комиссии, но при этом вправе представлять предложения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участниками образовательного процесса и представителями общественности.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Заседание Комиссии считается правомочным, если на нем присутствуют все члены Комиссии.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Решение о расходовании внебюджетных средств от благотворителей принимается Комиссией коллегиально и оформляется протоколом, в котором в обязательном порядке указывается размер привлеченных внебюджетных средств, цели расходования и сумма, подлежащая расходованию на указанные цели.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Решение считается принятым, если за него проголосовали все члены Комиссии.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3.2.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По истечении срока использования внебюджетных средств, указанного в протоколе, Комиссией составляется протокол об использовании внебюджетных средств с указанием в нем следующих данных: наименование юридического лица, у которого были приобретены товары, работы и услуги,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телефонов), полная информация обоснования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номера телефонов, а также их цена на приобретенные товары, работы и услуги.</w:t>
      </w:r>
      <w:proofErr w:type="gramEnd"/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Протокол, указанный в абзаце первом пункта 3.2, утверждается председателем Комиссии и подписывается всеми членами Комиссии в течение 7 календарных дней со дня освоения внебюджетных средств.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Протокол о расходовании внебюджетных средств, не соответствующий требованиям настоящего Типового положения и законодательству, должен быть отменен Комиссией по письменному требованию Руководителя или учредителя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Протокол расходования внебюджетных средств после его подписания размещается в общедоступном месте учреждения для ознакомления.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3.3. Копия протокола, указанного в пункте 3.2, передается Руководителю для составления им отчета о расходовании внебюджетных средств. Составление Руководителем отчета о расходовании внебюджетных сре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дств пр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оизводится в течение 30 календарных дней после их использования.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3.4. Руководитель по запросу благотворителя обязан предоставить ему полную информацию о расходовании и возможность осуществления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контроля за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процессом расходования внесенных им безналичных денежных средств, использования имущества, представленного благотворителем.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3.5. Руководитель составляет ежегодный публичный отчет о привлечении и расходовании внебюджетных средств, который подлежит согласованию с учредителем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lastRenderedPageBreak/>
        <w:t xml:space="preserve">4. Формы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контроля за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соблюдением требований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настоящего Типового положения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4.1. Руководителем обеспечивается представление учредителю учреждения и благотворителю отчета о расходовании внебюджетных средств в срок не </w:t>
      </w:r>
      <w:proofErr w:type="gramStart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позднее</w:t>
      </w:r>
      <w:proofErr w:type="gramEnd"/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 xml:space="preserve"> чем 30 календарных дней после использования средств, а также ежегодное представление публичных отчетов о привлечении и расходовании внебюджетных средств, подтвержденных соответствующими документами (далее - публичный отчет).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4.2. Ежегодное представление публичного отчета осуществляется путем размещения его на официальном сайте учреждения в сети Интернет.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4.3. Указанные в пункте 4.1 настоящего Типового положения отчеты должны в обязательном порядке содержать: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- полное обоснование цены, по которой были приобретены товары, работы и услуги на примере не менее 3-х потенциальных поставщиков;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- полное наименование юридического лица, у которого были приобретены товары, работы и услуги, а также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5. Порядок обжалования действий (бездействия) должностных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лиц по получению и расходованию внебюджетных средств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5.1. Благотворители вправе обжаловать решения, принятые в ходе получения и расходования внебюджетных средств, действия или бездействие должностных лиц в досудебном порядке (в Министерство образования и науки Республики Татарстан) и (или) в судебном порядке.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5.2. Благотворитель вправе сообщить о нарушении его прав и законных интересов при принятии противоправных решений, действиях или бездействии должностных лиц, нарушении положений настоящего Типового положения в контрольно-надзорные органы.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6. Рассмотрение обращений о нарушении требований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настоящего Типового положения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6.1. В случае поступления письменного обращения учредителю учреждения о нарушении требований настоящего Типового положения и действующего законодательства при получении и расходовании внебюджетных средств от физических и юридических лиц на учредителя учреждения возлагается обязанность проведения служебной проверки по указанному в нем факту.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6.2. Для проведения служебной проверки учредителем учреждения создается комиссия, в состав которой входят представители учредителя и учреждения.</w:t>
      </w:r>
    </w:p>
    <w:p w:rsidR="00E41186" w:rsidRPr="00E41186" w:rsidRDefault="00E41186" w:rsidP="00E41186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41186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6.3.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законодательством.</w:t>
      </w:r>
    </w:p>
    <w:p w:rsidR="00CD63D6" w:rsidRPr="00E41186" w:rsidRDefault="00CD63D6" w:rsidP="00E41186">
      <w:pPr>
        <w:shd w:val="clear" w:color="auto" w:fill="FFFFFF" w:themeFill="background1"/>
      </w:pPr>
    </w:p>
    <w:sectPr w:rsidR="00CD63D6" w:rsidRPr="00E41186" w:rsidSect="00CD6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41186"/>
    <w:rsid w:val="003723C9"/>
    <w:rsid w:val="00A867B5"/>
    <w:rsid w:val="00CD63D6"/>
    <w:rsid w:val="00E41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3D6"/>
  </w:style>
  <w:style w:type="paragraph" w:styleId="1">
    <w:name w:val="heading 1"/>
    <w:basedOn w:val="a"/>
    <w:link w:val="10"/>
    <w:uiPriority w:val="9"/>
    <w:qFormat/>
    <w:rsid w:val="00E411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0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26A4DE-AA10-45E4-A555-8110556DF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1834</Words>
  <Characters>10457</Characters>
  <Application>Microsoft Office Word</Application>
  <DocSecurity>0</DocSecurity>
  <Lines>87</Lines>
  <Paragraphs>24</Paragraphs>
  <ScaleCrop>false</ScaleCrop>
  <Company>RePack by SPecialiST</Company>
  <LinksUpToDate>false</LinksUpToDate>
  <CharactersWithSpaces>12267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2013-08-16T09:04:00Z</dcterms:created>
  <dcterms:modified xsi:type="dcterms:W3CDTF">2013-08-16T09:35:00Z</dcterms:modified>
</cp:coreProperties>
</file>